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B65D" w14:textId="77777777" w:rsidR="007F308A" w:rsidRDefault="007F308A">
      <w:pPr>
        <w:rPr>
          <w:rFonts w:ascii="Roboto" w:hAnsi="Roboto"/>
          <w:color w:val="000000"/>
          <w:sz w:val="36"/>
          <w:szCs w:val="36"/>
          <w:shd w:val="clear" w:color="auto" w:fill="FFFFFF"/>
        </w:rPr>
      </w:pPr>
    </w:p>
    <w:p w14:paraId="1E279D7C" w14:textId="1781D00F" w:rsidR="007F308A" w:rsidRPr="007F308A" w:rsidRDefault="007F308A">
      <w:pPr>
        <w:rPr>
          <w:rFonts w:ascii="Roboto" w:hAnsi="Roboto"/>
          <w:color w:val="000000"/>
          <w:sz w:val="36"/>
          <w:szCs w:val="36"/>
          <w:shd w:val="clear" w:color="auto" w:fill="FFFFFF"/>
        </w:rPr>
      </w:pPr>
      <w:r w:rsidRPr="007F308A">
        <w:rPr>
          <w:rFonts w:ascii="Roboto" w:hAnsi="Roboto"/>
          <w:color w:val="000000"/>
          <w:sz w:val="36"/>
          <w:szCs w:val="36"/>
          <w:shd w:val="clear" w:color="auto" w:fill="FFFFFF"/>
        </w:rPr>
        <w:t>SWANA CEU Information</w:t>
      </w:r>
      <w:r>
        <w:rPr>
          <w:rFonts w:ascii="Roboto" w:hAnsi="Roboto"/>
          <w:color w:val="000000"/>
          <w:sz w:val="36"/>
          <w:szCs w:val="36"/>
          <w:shd w:val="clear" w:color="auto" w:fill="FFFFFF"/>
        </w:rPr>
        <w:t xml:space="preserve"> for the confernece</w:t>
      </w:r>
      <w:r w:rsidRPr="007F308A">
        <w:rPr>
          <w:rFonts w:ascii="Roboto" w:hAnsi="Roboto"/>
          <w:color w:val="000000"/>
          <w:sz w:val="36"/>
          <w:szCs w:val="36"/>
          <w:shd w:val="clear" w:color="auto" w:fill="FFFFFF"/>
        </w:rPr>
        <w:t>:</w:t>
      </w:r>
    </w:p>
    <w:p w14:paraId="2C7E6D55" w14:textId="77777777" w:rsidR="007F308A" w:rsidRPr="007F308A" w:rsidRDefault="007F308A">
      <w:pPr>
        <w:rPr>
          <w:rFonts w:ascii="Roboto" w:hAnsi="Roboto"/>
          <w:color w:val="000000"/>
          <w:sz w:val="36"/>
          <w:szCs w:val="36"/>
          <w:shd w:val="clear" w:color="auto" w:fill="FFFFFF"/>
        </w:rPr>
      </w:pPr>
    </w:p>
    <w:p w14:paraId="2DE419C9" w14:textId="70D1678D" w:rsidR="007F308A" w:rsidRPr="007F308A" w:rsidRDefault="007F308A">
      <w:pPr>
        <w:rPr>
          <w:sz w:val="36"/>
          <w:szCs w:val="36"/>
        </w:rPr>
      </w:pPr>
      <w:r w:rsidRPr="007F308A">
        <w:rPr>
          <w:rFonts w:ascii="Roboto" w:hAnsi="Roboto"/>
          <w:color w:val="000000"/>
          <w:sz w:val="36"/>
          <w:szCs w:val="36"/>
          <w:shd w:val="clear" w:color="auto" w:fill="FFFFFF"/>
        </w:rPr>
        <w:t>If you wish to explore earning continuing education credit for your participation in this event from the Solid Waste Association of North America (SWANA), please send the program agenda, proof of attendance (a certificate of attendance or registration confirmation will suffice), and a list of all of the conference sessions you attended to </w:t>
      </w:r>
      <w:hyperlink r:id="rId4" w:history="1">
        <w:r w:rsidRPr="007F308A">
          <w:rPr>
            <w:rStyle w:val="Hyperlink"/>
            <w:rFonts w:ascii="Roboto" w:hAnsi="Roboto"/>
            <w:color w:val="0563C1"/>
            <w:sz w:val="36"/>
            <w:szCs w:val="36"/>
            <w:shd w:val="clear" w:color="auto" w:fill="FFFFFF"/>
          </w:rPr>
          <w:t>certification@swana.org</w:t>
        </w:r>
      </w:hyperlink>
      <w:r w:rsidRPr="007F308A">
        <w:rPr>
          <w:rFonts w:ascii="Roboto" w:hAnsi="Roboto"/>
          <w:color w:val="000000"/>
          <w:sz w:val="36"/>
          <w:szCs w:val="36"/>
          <w:shd w:val="clear" w:color="auto" w:fill="FFFFFF"/>
        </w:rPr>
        <w:t>. SWANA will review the information and determine whether it can award credit.  </w:t>
      </w:r>
    </w:p>
    <w:sectPr w:rsidR="007F308A" w:rsidRPr="007F3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8A"/>
    <w:rsid w:val="007F3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942E"/>
  <w15:chartTrackingRefBased/>
  <w15:docId w15:val="{1E4F2946-2C8D-4AA0-AC35-269B6E42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30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447</Characters>
  <Application>Microsoft Office Word</Application>
  <DocSecurity>0</DocSecurity>
  <Lines>3</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Greene</dc:creator>
  <cp:keywords/>
  <dc:description/>
  <cp:lastModifiedBy>Amber Greene</cp:lastModifiedBy>
  <cp:revision>1</cp:revision>
  <dcterms:created xsi:type="dcterms:W3CDTF">2022-08-03T21:12:00Z</dcterms:created>
  <dcterms:modified xsi:type="dcterms:W3CDTF">2022-08-03T21:13:00Z</dcterms:modified>
</cp:coreProperties>
</file>